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7" w:rsidRDefault="004F01DA" w:rsidP="004F01DA">
      <w:pPr>
        <w:pStyle w:val="berschrift1"/>
      </w:pPr>
      <w:bookmarkStart w:id="0" w:name="_GoBack"/>
      <w:bookmarkEnd w:id="0"/>
      <w:r>
        <w:t>Kalkulationstabellen</w:t>
      </w:r>
    </w:p>
    <w:p w:rsidR="004F01DA" w:rsidRDefault="004F01DA"/>
    <w:p w:rsidR="004F01DA" w:rsidRDefault="004F01DA">
      <w:r>
        <w:object w:dxaOrig="9032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46.25pt" o:ole="">
            <v:imagedata r:id="rId5" o:title=""/>
          </v:shape>
          <o:OLEObject Type="Embed" ProgID="Excel.Sheet.12" ShapeID="_x0000_i1025" DrawAspect="Content" ObjectID="_1360946209" r:id="rId6"/>
        </w:object>
      </w:r>
    </w:p>
    <w:p w:rsidR="004F01DA" w:rsidRDefault="004F01DA"/>
    <w:p w:rsidR="004F01DA" w:rsidRDefault="00A176D9">
      <w:r>
        <w:object w:dxaOrig="3254" w:dyaOrig="891">
          <v:shape id="_x0000_i1027" type="#_x0000_t75" style="width:162.75pt;height:45pt" o:ole="">
            <v:imagedata r:id="rId7" o:title=""/>
          </v:shape>
          <o:OLEObject Type="Embed" ProgID="Excel.Sheet.12" ShapeID="_x0000_i1027" DrawAspect="Content" ObjectID="_1360946210" r:id="rId8"/>
        </w:object>
      </w:r>
    </w:p>
    <w:p w:rsidR="00EF0CD0" w:rsidRDefault="00EE43C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object w:dxaOrig="8100" w:dyaOrig="2255">
          <v:shape id="_x0000_i1026" type="#_x0000_t75" style="width:405pt;height:112.5pt" o:ole="">
            <v:imagedata r:id="rId9" o:title=""/>
          </v:shape>
          <o:OLEObject Type="Embed" ProgID="Excel.Sheet.12" ShapeID="_x0000_i1026" DrawAspect="Content" ObjectID="_1360946211" r:id="rId10"/>
        </w:object>
      </w:r>
      <w:r w:rsidR="00EF0CD0">
        <w:br w:type="page"/>
      </w:r>
    </w:p>
    <w:p w:rsidR="00EF0CD0" w:rsidRDefault="00EF0CD0" w:rsidP="00EF0CD0">
      <w:pPr>
        <w:pStyle w:val="berschrift1"/>
      </w:pPr>
      <w:r>
        <w:lastRenderedPageBreak/>
        <w:t>Diagramme</w:t>
      </w:r>
    </w:p>
    <w:p w:rsidR="00EF0CD0" w:rsidRPr="00EF0CD0" w:rsidRDefault="00EF0CD0" w:rsidP="00EF0CD0"/>
    <w:p w:rsidR="00EF0CD0" w:rsidRDefault="00EF0CD0" w:rsidP="00EF0CD0">
      <w:r>
        <w:rPr>
          <w:noProof/>
          <w:lang w:eastAsia="de-DE"/>
        </w:rPr>
        <w:drawing>
          <wp:inline distT="0" distB="0" distL="0" distR="0" wp14:anchorId="6DD7B4D3" wp14:editId="0741045B">
            <wp:extent cx="5486400" cy="3200400"/>
            <wp:effectExtent l="0" t="0" r="19050" b="1905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6117" w:rsidRDefault="007E6117"/>
    <w:p w:rsidR="004F01DA" w:rsidRDefault="004F01DA" w:rsidP="004F01DA">
      <w:r>
        <w:rPr>
          <w:noProof/>
          <w:lang w:eastAsia="de-DE"/>
        </w:rPr>
        <w:drawing>
          <wp:inline distT="0" distB="0" distL="0" distR="0" wp14:anchorId="2A990AE0" wp14:editId="4C42ECFF">
            <wp:extent cx="5486400" cy="32004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6117" w:rsidRDefault="007E6117"/>
    <w:sectPr w:rsidR="007E6117" w:rsidSect="00304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6"/>
    <w:rsid w:val="0008211B"/>
    <w:rsid w:val="001A43CF"/>
    <w:rsid w:val="001E08D6"/>
    <w:rsid w:val="001E3683"/>
    <w:rsid w:val="0030429E"/>
    <w:rsid w:val="003148D6"/>
    <w:rsid w:val="003924F2"/>
    <w:rsid w:val="004F01DA"/>
    <w:rsid w:val="00674A03"/>
    <w:rsid w:val="007E6117"/>
    <w:rsid w:val="008D22EB"/>
    <w:rsid w:val="00977E62"/>
    <w:rsid w:val="00A01601"/>
    <w:rsid w:val="00A176D9"/>
    <w:rsid w:val="00B3516C"/>
    <w:rsid w:val="00CA6EA5"/>
    <w:rsid w:val="00EE43C1"/>
    <w:rsid w:val="00E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F0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8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F0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8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0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-Arbeitsblatt1.xlsx"/><Relationship Id="rId11" Type="http://schemas.openxmlformats.org/officeDocument/2006/relationships/chart" Target="charts/chart1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-Arbeitsblat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5483012540099"/>
          <c:y val="0.27014904386951633"/>
          <c:w val="0.71646872265966755"/>
          <c:h val="0.64946725409323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Kosten</c:v>
                </c:pt>
              </c:strCache>
            </c:strRef>
          </c:tx>
          <c:invertIfNegative val="0"/>
          <c:cat>
            <c:numRef>
              <c:f>Tabelle1!$A$2:$A$4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1000</c:v>
                </c:pt>
                <c:pt idx="1">
                  <c:v>1100</c:v>
                </c:pt>
                <c:pt idx="2">
                  <c:v>1300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numRef>
              <c:f>Tabelle1!$A$2:$A$4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Tabelle1!$C$2:$C$4</c:f>
              <c:numCache>
                <c:formatCode>General</c:formatCode>
                <c:ptCount val="3"/>
                <c:pt idx="0">
                  <c:v>100</c:v>
                </c:pt>
                <c:pt idx="1">
                  <c:v>150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48155008"/>
        <c:axId val="148156800"/>
      </c:barChart>
      <c:catAx>
        <c:axId val="14815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156800"/>
        <c:crosses val="autoZero"/>
        <c:auto val="1"/>
        <c:lblAlgn val="ctr"/>
        <c:lblOffset val="100"/>
        <c:noMultiLvlLbl val="0"/>
      </c:catAx>
      <c:valAx>
        <c:axId val="14815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5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25483012540099"/>
          <c:y val="0.27014904386951633"/>
          <c:w val="0.71646872265966755"/>
          <c:h val="0.649467254093238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Kosten</c:v>
                </c:pt>
              </c:strCache>
            </c:strRef>
          </c:tx>
          <c:invertIfNegative val="0"/>
          <c:cat>
            <c:numRef>
              <c:f>Tabelle1!$A$2:$A$4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1000</c:v>
                </c:pt>
                <c:pt idx="1">
                  <c:v>1100</c:v>
                </c:pt>
                <c:pt idx="2">
                  <c:v>1300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numRef>
              <c:f>Tabelle1!$A$2:$A$4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Tabelle1!$C$2:$C$4</c:f>
              <c:numCache>
                <c:formatCode>General</c:formatCode>
                <c:ptCount val="3"/>
                <c:pt idx="0">
                  <c:v>100</c:v>
                </c:pt>
                <c:pt idx="1">
                  <c:v>150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144766080"/>
        <c:axId val="144768000"/>
      </c:barChart>
      <c:catAx>
        <c:axId val="144766080"/>
        <c:scaling>
          <c:orientation val="minMax"/>
        </c:scaling>
        <c:delete val="0"/>
        <c:axPos val="b"/>
        <c:title>
          <c:overlay val="0"/>
        </c:title>
        <c:numFmt formatCode="General" sourceLinked="1"/>
        <c:majorTickMark val="none"/>
        <c:minorTickMark val="none"/>
        <c:tickLblPos val="nextTo"/>
        <c:crossAx val="144768000"/>
        <c:crosses val="autoZero"/>
        <c:auto val="1"/>
        <c:lblAlgn val="ctr"/>
        <c:lblOffset val="100"/>
        <c:noMultiLvlLbl val="0"/>
      </c:catAx>
      <c:valAx>
        <c:axId val="14476800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4476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2011-02-23T15:37:00Z</dcterms:created>
  <dcterms:modified xsi:type="dcterms:W3CDTF">2011-03-06T18:50:00Z</dcterms:modified>
</cp:coreProperties>
</file>